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416CA" w14:textId="481DEBF9" w:rsidR="00874707" w:rsidRPr="001E744D" w:rsidRDefault="00E8316E" w:rsidP="00874707">
      <w:pPr>
        <w:pStyle w:val="Titre1"/>
      </w:pPr>
      <w:r>
        <w:t>Texte Long</w:t>
      </w:r>
    </w:p>
    <w:p w14:paraId="0696E6F1" w14:textId="77777777" w:rsidR="008F50E6" w:rsidRDefault="008F50E6"/>
    <w:p w14:paraId="17609B5B" w14:textId="284B1FF3" w:rsidR="008F50E6" w:rsidRDefault="005A259C" w:rsidP="005A259C">
      <w:pPr>
        <w:pStyle w:val="Titre2"/>
      </w:pPr>
      <w:r>
        <w:t xml:space="preserve">L’ALEC dévoile son offre dédiée aux </w:t>
      </w:r>
      <w:r w:rsidR="00F66667">
        <w:t>acteurs économiques !</w:t>
      </w:r>
    </w:p>
    <w:p w14:paraId="4817B71A" w14:textId="05915FB6" w:rsidR="008F50E6" w:rsidRPr="008F50E6" w:rsidRDefault="008F50E6">
      <w:pPr>
        <w:rPr>
          <w:b/>
          <w:bCs/>
        </w:rPr>
      </w:pPr>
      <w:r w:rsidRPr="008F50E6">
        <w:rPr>
          <w:b/>
          <w:bCs/>
        </w:rPr>
        <w:t xml:space="preserve">Accélérez la transition écologique de votre </w:t>
      </w:r>
      <w:r w:rsidR="00DF3398">
        <w:rPr>
          <w:b/>
          <w:bCs/>
        </w:rPr>
        <w:t>entreprise ou association</w:t>
      </w:r>
    </w:p>
    <w:p w14:paraId="435408DA" w14:textId="51DF401D" w:rsidR="00E8316E" w:rsidRDefault="005A259C">
      <w:r>
        <w:t xml:space="preserve">Pour relever les défis écologiques et économiques qui se dressent devant nous, </w:t>
      </w:r>
      <w:r w:rsidR="00E8316E">
        <w:t>l’ALEC</w:t>
      </w:r>
      <w:r>
        <w:t xml:space="preserve"> </w:t>
      </w:r>
      <w:r w:rsidR="00E92626">
        <w:t xml:space="preserve">du Pays de Rennes </w:t>
      </w:r>
      <w:r>
        <w:t>dévoile son catalogue d’offre de service</w:t>
      </w:r>
      <w:r w:rsidR="00AF28FA">
        <w:t>s</w:t>
      </w:r>
      <w:r>
        <w:t xml:space="preserve"> destiné</w:t>
      </w:r>
      <w:r w:rsidR="00AF28FA">
        <w:t>s</w:t>
      </w:r>
      <w:r>
        <w:t xml:space="preserve"> aux entreprises, associations et acteurs économiques</w:t>
      </w:r>
      <w:r w:rsidR="00E8316E">
        <w:t xml:space="preserve">. </w:t>
      </w:r>
    </w:p>
    <w:p w14:paraId="46A6B2C5" w14:textId="4E808297" w:rsidR="005A259C" w:rsidRDefault="00E8316E">
      <w:r>
        <w:t xml:space="preserve">L’objectif : </w:t>
      </w:r>
      <w:r w:rsidR="00B43109" w:rsidRPr="00B43109">
        <w:t xml:space="preserve">les accompagner vers une transition écologique et énergétique </w:t>
      </w:r>
      <w:r>
        <w:t>vers une transition écologique robuste !</w:t>
      </w:r>
    </w:p>
    <w:p w14:paraId="225C3BE4" w14:textId="5CF046DA" w:rsidR="00E23922" w:rsidRDefault="00E23922" w:rsidP="00E8316E">
      <w:pPr>
        <w:jc w:val="center"/>
        <w:rPr>
          <w:b/>
          <w:bCs/>
        </w:rPr>
      </w:pPr>
      <w:r w:rsidRPr="00E23922">
        <w:rPr>
          <w:b/>
          <w:bCs/>
        </w:rPr>
        <w:t xml:space="preserve">Découvrez </w:t>
      </w:r>
      <w:r w:rsidR="00E8316E">
        <w:rPr>
          <w:b/>
          <w:bCs/>
        </w:rPr>
        <w:t>le</w:t>
      </w:r>
      <w:r w:rsidRPr="00E23922">
        <w:rPr>
          <w:b/>
          <w:bCs/>
        </w:rPr>
        <w:t xml:space="preserve"> catalogue </w:t>
      </w:r>
      <w:r w:rsidR="00E8316E">
        <w:rPr>
          <w:b/>
          <w:bCs/>
        </w:rPr>
        <w:t xml:space="preserve">de l’ALEC du Pays de Rennes : </w:t>
      </w:r>
      <w:r w:rsidR="00E8316E">
        <w:rPr>
          <w:b/>
          <w:bCs/>
        </w:rPr>
        <w:br/>
      </w:r>
      <w:hyperlink r:id="rId6" w:history="1">
        <w:r w:rsidR="00E8316E" w:rsidRPr="000A3E7F">
          <w:rPr>
            <w:rStyle w:val="Lienhypertexte"/>
            <w:b/>
            <w:bCs/>
          </w:rPr>
          <w:t>https://www.alec-rennes.org/usager/professionnels/</w:t>
        </w:r>
      </w:hyperlink>
    </w:p>
    <w:p w14:paraId="4E2FC549" w14:textId="77777777" w:rsidR="00E4226E" w:rsidRDefault="00E4226E"/>
    <w:p w14:paraId="1DA10B05" w14:textId="60FD8D27" w:rsidR="005A259C" w:rsidRDefault="00F03A45" w:rsidP="00F03A45">
      <w:pPr>
        <w:pStyle w:val="Titre2"/>
      </w:pPr>
      <w:r>
        <w:t>Un accompagnement à la carte </w:t>
      </w:r>
      <w:r w:rsidR="00E4226E">
        <w:t xml:space="preserve">pour </w:t>
      </w:r>
      <w:r w:rsidR="00DF3398">
        <w:t xml:space="preserve">passer </w:t>
      </w:r>
      <w:r w:rsidR="00492D92">
        <w:t>à la vitesse supérieure</w:t>
      </w:r>
      <w:r w:rsidR="00805D2F">
        <w:t xml:space="preserve"> </w:t>
      </w:r>
      <w:r w:rsidR="00805D2F" w:rsidRPr="00805D2F">
        <w:rPr>
          <w:rFonts w:ascii="Segoe UI Emoji" w:hAnsi="Segoe UI Emoji" w:cs="Segoe UI Emoji"/>
        </w:rPr>
        <w:t>👟</w:t>
      </w:r>
    </w:p>
    <w:p w14:paraId="1F291906" w14:textId="6BE66457" w:rsidR="00E4226E" w:rsidRDefault="00492D92">
      <w:r>
        <w:t xml:space="preserve">Clé en main ou </w:t>
      </w:r>
      <w:r w:rsidR="00DF44DB">
        <w:t>sur mesure</w:t>
      </w:r>
      <w:r w:rsidR="00B43109">
        <w:t>,</w:t>
      </w:r>
      <w:r>
        <w:t xml:space="preserve"> l</w:t>
      </w:r>
      <w:r w:rsidR="00E4226E">
        <w:t xml:space="preserve">’ALEC </w:t>
      </w:r>
      <w:r w:rsidR="00E92626">
        <w:t xml:space="preserve">du Pays de Rennes </w:t>
      </w:r>
      <w:r w:rsidR="00E4226E">
        <w:t>propose un accompagnement personnalisé</w:t>
      </w:r>
      <w:r w:rsidR="00B8090B">
        <w:t xml:space="preserve"> aux enjeux des entreprises</w:t>
      </w:r>
      <w:r w:rsidR="00B43109">
        <w:t>,</w:t>
      </w:r>
      <w:r w:rsidR="00B43109" w:rsidRPr="00B43109">
        <w:rPr>
          <w:rFonts w:ascii="FiraSans-Book" w:hAnsi="FiraSans-Book" w:cs="FiraSans-Book"/>
          <w:color w:val="000000"/>
          <w:spacing w:val="1"/>
          <w:sz w:val="24"/>
          <w:szCs w:val="24"/>
        </w:rPr>
        <w:t xml:space="preserve"> </w:t>
      </w:r>
      <w:r w:rsidR="00B43109" w:rsidRPr="00B43109">
        <w:t>articulé autour de deux axes</w:t>
      </w:r>
      <w:r w:rsidR="00B43109">
        <w:t> :</w:t>
      </w:r>
      <w:r w:rsidR="00DF44DB">
        <w:t xml:space="preserve"> </w:t>
      </w:r>
    </w:p>
    <w:p w14:paraId="5760A866" w14:textId="1EA2AE29" w:rsidR="00DF44DB" w:rsidRDefault="00B8090B" w:rsidP="00413BA3">
      <w:pPr>
        <w:pStyle w:val="Paragraphedeliste"/>
        <w:numPr>
          <w:ilvl w:val="0"/>
          <w:numId w:val="4"/>
        </w:numPr>
      </w:pPr>
      <w:r>
        <w:rPr>
          <w:b/>
          <w:bCs/>
        </w:rPr>
        <w:t>Agir</w:t>
      </w:r>
      <w:r w:rsidR="00DF44DB" w:rsidRPr="00E23922">
        <w:rPr>
          <w:b/>
          <w:bCs/>
        </w:rPr>
        <w:t xml:space="preserve"> sur </w:t>
      </w:r>
      <w:r>
        <w:rPr>
          <w:b/>
          <w:bCs/>
        </w:rPr>
        <w:t xml:space="preserve">leurs </w:t>
      </w:r>
      <w:r w:rsidR="00DF44DB" w:rsidRPr="00E23922">
        <w:rPr>
          <w:b/>
          <w:bCs/>
        </w:rPr>
        <w:t>consommations et votre autonomie énergétique</w:t>
      </w:r>
      <w:r w:rsidR="00DF44DB">
        <w:t xml:space="preserve"> avec </w:t>
      </w:r>
      <w:r w:rsidR="00E8316E">
        <w:t>des</w:t>
      </w:r>
      <w:r w:rsidR="00DF44DB">
        <w:t xml:space="preserve"> conseils pour des économies d’énergie et d’eau</w:t>
      </w:r>
      <w:r w:rsidR="00E23922">
        <w:t>,</w:t>
      </w:r>
      <w:r w:rsidR="00DF44DB">
        <w:t xml:space="preserve"> </w:t>
      </w:r>
      <w:r w:rsidR="00E8316E">
        <w:t>des</w:t>
      </w:r>
      <w:r w:rsidR="00E23922">
        <w:t xml:space="preserve"> pré-diagnostics </w:t>
      </w:r>
      <w:r w:rsidR="00DF44DB">
        <w:t xml:space="preserve">et </w:t>
      </w:r>
      <w:r w:rsidR="00E8316E">
        <w:t>des</w:t>
      </w:r>
      <w:r w:rsidR="00DF44DB">
        <w:t xml:space="preserve"> accompagnements aux projets de production d’énergies renouvelables (photovoltaïque, chaleur renouvelable…)</w:t>
      </w:r>
      <w:r w:rsidR="00E23922">
        <w:t>.</w:t>
      </w:r>
    </w:p>
    <w:p w14:paraId="22727A85" w14:textId="0D778C12" w:rsidR="00E23922" w:rsidRDefault="00E23922" w:rsidP="00413BA3">
      <w:pPr>
        <w:pStyle w:val="Paragraphedeliste"/>
        <w:numPr>
          <w:ilvl w:val="0"/>
          <w:numId w:val="4"/>
        </w:numPr>
      </w:pPr>
      <w:r w:rsidRPr="00E23922">
        <w:rPr>
          <w:b/>
          <w:bCs/>
        </w:rPr>
        <w:t>Sensibilise</w:t>
      </w:r>
      <w:r w:rsidR="00B8090B">
        <w:rPr>
          <w:b/>
          <w:bCs/>
        </w:rPr>
        <w:t>r</w:t>
      </w:r>
      <w:r w:rsidRPr="00E23922">
        <w:rPr>
          <w:b/>
          <w:bCs/>
        </w:rPr>
        <w:t xml:space="preserve"> et implique</w:t>
      </w:r>
      <w:r w:rsidR="00B8090B">
        <w:rPr>
          <w:b/>
          <w:bCs/>
        </w:rPr>
        <w:t>r</w:t>
      </w:r>
      <w:r w:rsidRPr="00E23922">
        <w:rPr>
          <w:b/>
          <w:bCs/>
        </w:rPr>
        <w:t xml:space="preserve"> </w:t>
      </w:r>
      <w:r w:rsidR="00B8090B">
        <w:rPr>
          <w:b/>
          <w:bCs/>
        </w:rPr>
        <w:t xml:space="preserve">leurs </w:t>
      </w:r>
      <w:r w:rsidRPr="00E23922">
        <w:rPr>
          <w:b/>
          <w:bCs/>
        </w:rPr>
        <w:t>équipe</w:t>
      </w:r>
      <w:r w:rsidR="00B8090B">
        <w:rPr>
          <w:b/>
          <w:bCs/>
        </w:rPr>
        <w:t>s</w:t>
      </w:r>
      <w:r w:rsidRPr="00E23922">
        <w:rPr>
          <w:b/>
          <w:bCs/>
        </w:rPr>
        <w:t xml:space="preserve"> salariée</w:t>
      </w:r>
      <w:r w:rsidR="00B8090B">
        <w:rPr>
          <w:b/>
          <w:bCs/>
        </w:rPr>
        <w:t>s</w:t>
      </w:r>
      <w:r w:rsidRPr="00E23922">
        <w:rPr>
          <w:b/>
          <w:bCs/>
        </w:rPr>
        <w:t> </w:t>
      </w:r>
      <w:r w:rsidRPr="00B8090B">
        <w:t xml:space="preserve">avec </w:t>
      </w:r>
      <w:r w:rsidR="00E8316E" w:rsidRPr="00B8090B">
        <w:t>de</w:t>
      </w:r>
      <w:r w:rsidRPr="00B8090B">
        <w:t xml:space="preserve"> multiples formats !</w:t>
      </w:r>
      <w:r>
        <w:t xml:space="preserve"> Ateliers participatifs, formations actions, points info-conseils, jeux sérieux… </w:t>
      </w:r>
      <w:r w:rsidR="00B8090B">
        <w:t xml:space="preserve">l’objectif est de mobiliser leurs </w:t>
      </w:r>
      <w:r>
        <w:t>équipes en créant une culture commune</w:t>
      </w:r>
      <w:r w:rsidR="00DF3398">
        <w:t xml:space="preserve"> et en mettant en œuvre des actions concrètes autour de temps coopératifs et ludiques</w:t>
      </w:r>
      <w:r>
        <w:t>.</w:t>
      </w:r>
    </w:p>
    <w:p w14:paraId="58A0617B" w14:textId="017A2CB5" w:rsidR="00492D92" w:rsidRDefault="00E8316E" w:rsidP="00DF44DB">
      <w:r>
        <w:t>Les</w:t>
      </w:r>
      <w:r w:rsidR="00DF44DB">
        <w:t xml:space="preserve"> </w:t>
      </w:r>
      <w:r w:rsidR="00DF3398">
        <w:t xml:space="preserve">formats et outils </w:t>
      </w:r>
      <w:r>
        <w:t xml:space="preserve">de l’ALEC </w:t>
      </w:r>
      <w:r w:rsidR="00DF44DB">
        <w:t xml:space="preserve">sont conçus pour fonctionner en complémentarité ! Bien que chaque action soit efficace seule, </w:t>
      </w:r>
      <w:r>
        <w:t xml:space="preserve">l’agence </w:t>
      </w:r>
      <w:r w:rsidR="00DF44DB">
        <w:t>tend davantage à construire des partenariats solides pour des résultats amplifiés.</w:t>
      </w:r>
    </w:p>
    <w:p w14:paraId="00C78EAF" w14:textId="77777777" w:rsidR="00E23922" w:rsidRDefault="00E23922" w:rsidP="00DF44DB"/>
    <w:p w14:paraId="686DC1DA" w14:textId="72EE8FF3" w:rsidR="00F03A45" w:rsidRDefault="00F03A45" w:rsidP="00F03A45">
      <w:pPr>
        <w:pStyle w:val="Titre2"/>
      </w:pPr>
      <w:r>
        <w:t>Faites passer votre entreprise en pole position</w:t>
      </w:r>
      <w:r w:rsidR="00805D2F" w:rsidRPr="00805D2F">
        <w:rPr>
          <w:rFonts w:ascii="Segoe UI Emoji" w:hAnsi="Segoe UI Emoji" w:cs="Segoe UI Emoji"/>
        </w:rPr>
        <w:t>🏎️</w:t>
      </w:r>
    </w:p>
    <w:p w14:paraId="41C78BFD" w14:textId="07204312" w:rsidR="00F03A45" w:rsidRDefault="00B8090B">
      <w:r>
        <w:t xml:space="preserve">Devenir pilote de la transition environnementale comporte de nombreux bénéfices stratégiques et économiques : </w:t>
      </w:r>
      <w:r w:rsidR="00086A1C">
        <w:t xml:space="preserve"> </w:t>
      </w:r>
    </w:p>
    <w:p w14:paraId="6F4BB25E" w14:textId="7C91E8E1" w:rsidR="00086A1C" w:rsidRPr="00086A1C" w:rsidRDefault="00B43109" w:rsidP="00086A1C">
      <w:pPr>
        <w:pStyle w:val="Paragraphedeliste"/>
        <w:numPr>
          <w:ilvl w:val="0"/>
          <w:numId w:val="4"/>
        </w:numPr>
      </w:pPr>
      <w:r>
        <w:rPr>
          <w:b/>
          <w:bCs/>
        </w:rPr>
        <w:t>Maîtrise</w:t>
      </w:r>
      <w:r w:rsidR="00B8090B">
        <w:rPr>
          <w:b/>
          <w:bCs/>
        </w:rPr>
        <w:t>r</w:t>
      </w:r>
      <w:r w:rsidR="00086A1C" w:rsidRPr="00086A1C">
        <w:rPr>
          <w:b/>
          <w:bCs/>
        </w:rPr>
        <w:t xml:space="preserve"> </w:t>
      </w:r>
      <w:r w:rsidR="00B8090B">
        <w:rPr>
          <w:b/>
          <w:bCs/>
        </w:rPr>
        <w:t xml:space="preserve">ses </w:t>
      </w:r>
      <w:r w:rsidR="00086A1C" w:rsidRPr="00086A1C">
        <w:rPr>
          <w:b/>
          <w:bCs/>
        </w:rPr>
        <w:t>factures</w:t>
      </w:r>
      <w:r w:rsidR="00086A1C" w:rsidRPr="00086A1C">
        <w:t xml:space="preserve"> en</w:t>
      </w:r>
      <w:r w:rsidR="00086A1C">
        <w:t xml:space="preserve"> </w:t>
      </w:r>
      <w:r w:rsidR="00086A1C" w:rsidRPr="00086A1C">
        <w:t>travaillant sur la</w:t>
      </w:r>
      <w:r w:rsidR="00086A1C">
        <w:t xml:space="preserve"> </w:t>
      </w:r>
      <w:r>
        <w:t xml:space="preserve">gestion </w:t>
      </w:r>
      <w:r w:rsidR="00086A1C" w:rsidRPr="00086A1C">
        <w:t xml:space="preserve">de </w:t>
      </w:r>
      <w:r w:rsidR="00B8090B">
        <w:t>ses</w:t>
      </w:r>
      <w:r w:rsidR="00086A1C">
        <w:t xml:space="preserve"> </w:t>
      </w:r>
      <w:r w:rsidR="00086A1C" w:rsidRPr="00086A1C">
        <w:t>consommations</w:t>
      </w:r>
      <w:r w:rsidR="00086A1C">
        <w:t xml:space="preserve"> </w:t>
      </w:r>
      <w:r w:rsidR="00086A1C" w:rsidRPr="00086A1C">
        <w:t>énergétiques</w:t>
      </w:r>
    </w:p>
    <w:p w14:paraId="5B85228A" w14:textId="33851395" w:rsidR="00086A1C" w:rsidRDefault="00086A1C" w:rsidP="00086A1C">
      <w:pPr>
        <w:pStyle w:val="Paragraphedeliste"/>
        <w:numPr>
          <w:ilvl w:val="0"/>
          <w:numId w:val="4"/>
        </w:numPr>
      </w:pPr>
      <w:r w:rsidRPr="00086A1C">
        <w:rPr>
          <w:b/>
          <w:bCs/>
        </w:rPr>
        <w:t>Renforce</w:t>
      </w:r>
      <w:r w:rsidR="00B8090B">
        <w:rPr>
          <w:b/>
          <w:bCs/>
        </w:rPr>
        <w:t>r</w:t>
      </w:r>
      <w:r w:rsidRPr="00086A1C">
        <w:rPr>
          <w:b/>
          <w:bCs/>
        </w:rPr>
        <w:t xml:space="preserve"> </w:t>
      </w:r>
      <w:r w:rsidR="00B8090B">
        <w:rPr>
          <w:b/>
          <w:bCs/>
        </w:rPr>
        <w:t xml:space="preserve">son </w:t>
      </w:r>
      <w:r w:rsidRPr="00086A1C">
        <w:rPr>
          <w:b/>
          <w:bCs/>
        </w:rPr>
        <w:t xml:space="preserve">autonomie énergétique </w:t>
      </w:r>
      <w:r w:rsidRPr="00086A1C">
        <w:t xml:space="preserve">et </w:t>
      </w:r>
      <w:r w:rsidR="00B8090B">
        <w:t xml:space="preserve">son </w:t>
      </w:r>
      <w:r w:rsidRPr="00086A1C">
        <w:t>contrôle</w:t>
      </w:r>
      <w:r>
        <w:t xml:space="preserve"> </w:t>
      </w:r>
      <w:r w:rsidRPr="00086A1C">
        <w:t xml:space="preserve">des coûts en </w:t>
      </w:r>
      <w:r w:rsidR="00B8090B">
        <w:t>s’</w:t>
      </w:r>
      <w:r w:rsidRPr="00086A1C">
        <w:t>affranchissant de</w:t>
      </w:r>
      <w:r>
        <w:t xml:space="preserve"> </w:t>
      </w:r>
      <w:r w:rsidRPr="00086A1C">
        <w:t>la fluctuation des</w:t>
      </w:r>
      <w:r>
        <w:t xml:space="preserve"> </w:t>
      </w:r>
      <w:r w:rsidRPr="00086A1C">
        <w:t>prix des énergies</w:t>
      </w:r>
      <w:r>
        <w:t xml:space="preserve"> </w:t>
      </w:r>
      <w:r w:rsidRPr="00086A1C">
        <w:t>fossiles et en</w:t>
      </w:r>
      <w:r>
        <w:t xml:space="preserve"> </w:t>
      </w:r>
      <w:r w:rsidRPr="00086A1C">
        <w:t xml:space="preserve">garantissant </w:t>
      </w:r>
      <w:r w:rsidR="00B8090B">
        <w:t xml:space="preserve">son </w:t>
      </w:r>
      <w:r w:rsidRPr="00086A1C">
        <w:t>approvisionnement</w:t>
      </w:r>
      <w:r>
        <w:t xml:space="preserve"> </w:t>
      </w:r>
    </w:p>
    <w:p w14:paraId="75171CCC" w14:textId="0EAD3565" w:rsidR="00086A1C" w:rsidRPr="00086A1C" w:rsidRDefault="00086A1C" w:rsidP="00086A1C">
      <w:pPr>
        <w:pStyle w:val="Paragraphedeliste"/>
        <w:numPr>
          <w:ilvl w:val="0"/>
          <w:numId w:val="4"/>
        </w:numPr>
      </w:pPr>
      <w:r w:rsidRPr="00086A1C">
        <w:rPr>
          <w:b/>
          <w:bCs/>
        </w:rPr>
        <w:t>Gagne</w:t>
      </w:r>
      <w:r w:rsidR="00B8090B">
        <w:rPr>
          <w:b/>
          <w:bCs/>
        </w:rPr>
        <w:t>r</w:t>
      </w:r>
      <w:r w:rsidRPr="00086A1C">
        <w:rPr>
          <w:b/>
          <w:bCs/>
        </w:rPr>
        <w:t xml:space="preserve"> en sérénité</w:t>
      </w:r>
      <w:r>
        <w:t xml:space="preserve"> </w:t>
      </w:r>
      <w:r w:rsidRPr="00086A1C">
        <w:t>en répondant à la</w:t>
      </w:r>
      <w:r>
        <w:t xml:space="preserve"> </w:t>
      </w:r>
      <w:r w:rsidRPr="00086A1C">
        <w:t>réglementation</w:t>
      </w:r>
      <w:r>
        <w:t xml:space="preserve"> </w:t>
      </w:r>
      <w:r w:rsidRPr="00086A1C">
        <w:t>(décret tertiaire,</w:t>
      </w:r>
      <w:r>
        <w:t xml:space="preserve"> </w:t>
      </w:r>
      <w:r w:rsidRPr="00086A1C">
        <w:t>accélération ENR...)</w:t>
      </w:r>
    </w:p>
    <w:p w14:paraId="45A87A71" w14:textId="0800C3A1" w:rsidR="00086A1C" w:rsidRDefault="00086A1C" w:rsidP="00086A1C">
      <w:pPr>
        <w:pStyle w:val="Paragraphedeliste"/>
        <w:numPr>
          <w:ilvl w:val="0"/>
          <w:numId w:val="4"/>
        </w:numPr>
      </w:pPr>
      <w:r w:rsidRPr="00086A1C">
        <w:rPr>
          <w:b/>
          <w:bCs/>
        </w:rPr>
        <w:lastRenderedPageBreak/>
        <w:t>Participe</w:t>
      </w:r>
      <w:r w:rsidR="00B8090B">
        <w:rPr>
          <w:b/>
          <w:bCs/>
        </w:rPr>
        <w:t>r</w:t>
      </w:r>
      <w:r w:rsidRPr="00086A1C">
        <w:rPr>
          <w:b/>
          <w:bCs/>
        </w:rPr>
        <w:t xml:space="preserve"> à la transition écologique du territoire</w:t>
      </w:r>
      <w:r>
        <w:t xml:space="preserve"> </w:t>
      </w:r>
      <w:r w:rsidRPr="00086A1C">
        <w:t>en contribuant à la</w:t>
      </w:r>
      <w:r>
        <w:t xml:space="preserve"> </w:t>
      </w:r>
      <w:r w:rsidRPr="00086A1C">
        <w:t>réduction des gaz à</w:t>
      </w:r>
      <w:r>
        <w:t xml:space="preserve"> </w:t>
      </w:r>
      <w:r w:rsidRPr="00086A1C">
        <w:t>effets de serre et à</w:t>
      </w:r>
      <w:r>
        <w:t xml:space="preserve"> </w:t>
      </w:r>
      <w:r w:rsidRPr="00086A1C">
        <w:t>l’atteinte des objectifs</w:t>
      </w:r>
      <w:r>
        <w:t xml:space="preserve"> </w:t>
      </w:r>
      <w:r w:rsidRPr="00086A1C">
        <w:t>de neutralité carbone</w:t>
      </w:r>
      <w:r>
        <w:t xml:space="preserve"> </w:t>
      </w:r>
      <w:r w:rsidRPr="00086A1C">
        <w:t>fixés pour 2050</w:t>
      </w:r>
      <w:r>
        <w:t xml:space="preserve"> </w:t>
      </w:r>
    </w:p>
    <w:p w14:paraId="49A3B840" w14:textId="65AC19A6" w:rsidR="00B8090B" w:rsidRPr="00086A1C" w:rsidRDefault="00B8090B" w:rsidP="00B8090B">
      <w:pPr>
        <w:pStyle w:val="Paragraphedeliste"/>
        <w:numPr>
          <w:ilvl w:val="0"/>
          <w:numId w:val="4"/>
        </w:numPr>
      </w:pPr>
      <w:r w:rsidRPr="00086A1C">
        <w:rPr>
          <w:b/>
          <w:bCs/>
        </w:rPr>
        <w:t>Booste</w:t>
      </w:r>
      <w:r>
        <w:rPr>
          <w:b/>
          <w:bCs/>
        </w:rPr>
        <w:t>r</w:t>
      </w:r>
      <w:r w:rsidRPr="00086A1C">
        <w:rPr>
          <w:b/>
          <w:bCs/>
        </w:rPr>
        <w:t xml:space="preserve"> </w:t>
      </w:r>
      <w:r>
        <w:rPr>
          <w:b/>
          <w:bCs/>
        </w:rPr>
        <w:t xml:space="preserve">son </w:t>
      </w:r>
      <w:r w:rsidRPr="00086A1C">
        <w:rPr>
          <w:b/>
          <w:bCs/>
        </w:rPr>
        <w:t>attractivité</w:t>
      </w:r>
      <w:r>
        <w:t xml:space="preserve"> </w:t>
      </w:r>
      <w:r w:rsidRPr="00086A1C">
        <w:t>et les</w:t>
      </w:r>
      <w:r>
        <w:t xml:space="preserve"> </w:t>
      </w:r>
      <w:r w:rsidRPr="00086A1C">
        <w:t>motivations de</w:t>
      </w:r>
      <w:r>
        <w:t xml:space="preserve"> </w:t>
      </w:r>
      <w:r>
        <w:t xml:space="preserve">son </w:t>
      </w:r>
      <w:r w:rsidRPr="00086A1C">
        <w:t>équipe en</w:t>
      </w:r>
      <w:r>
        <w:t xml:space="preserve"> </w:t>
      </w:r>
      <w:r w:rsidRPr="00086A1C">
        <w:t xml:space="preserve">consolidant </w:t>
      </w:r>
      <w:r>
        <w:t xml:space="preserve">une </w:t>
      </w:r>
      <w:r w:rsidRPr="00086A1C">
        <w:t>stratégie RSE</w:t>
      </w:r>
    </w:p>
    <w:p w14:paraId="31FF1780" w14:textId="4A34EDBF" w:rsidR="00E4226E" w:rsidRPr="00086A1C" w:rsidRDefault="00086A1C" w:rsidP="00086A1C">
      <w:pPr>
        <w:pStyle w:val="Paragraphedeliste"/>
        <w:numPr>
          <w:ilvl w:val="0"/>
          <w:numId w:val="4"/>
        </w:numPr>
        <w:rPr>
          <w:b/>
          <w:bCs/>
        </w:rPr>
      </w:pPr>
      <w:r w:rsidRPr="00086A1C">
        <w:rPr>
          <w:b/>
          <w:bCs/>
        </w:rPr>
        <w:t>Favorise</w:t>
      </w:r>
      <w:r w:rsidR="00B8090B">
        <w:rPr>
          <w:b/>
          <w:bCs/>
        </w:rPr>
        <w:t>r</w:t>
      </w:r>
      <w:r w:rsidRPr="00086A1C">
        <w:rPr>
          <w:b/>
          <w:bCs/>
        </w:rPr>
        <w:t xml:space="preserve"> le développement de l’emploi local</w:t>
      </w:r>
    </w:p>
    <w:p w14:paraId="2ED7134D" w14:textId="77777777" w:rsidR="00086A1C" w:rsidRPr="00086A1C" w:rsidRDefault="00086A1C" w:rsidP="00086A1C">
      <w:pPr>
        <w:rPr>
          <w:b/>
          <w:bCs/>
        </w:rPr>
      </w:pPr>
    </w:p>
    <w:p w14:paraId="24C1531B" w14:textId="530C2107" w:rsidR="005A259C" w:rsidRDefault="005A259C" w:rsidP="00F03A45">
      <w:pPr>
        <w:pStyle w:val="Titre2"/>
      </w:pPr>
      <w:r>
        <w:t>25 ans d’expertise sur l</w:t>
      </w:r>
      <w:r w:rsidR="00F03A45">
        <w:t>’accompagnement à l</w:t>
      </w:r>
      <w:r>
        <w:t>a transition écologique</w:t>
      </w:r>
    </w:p>
    <w:p w14:paraId="6663743D" w14:textId="37B046AD" w:rsidR="00CE70AF" w:rsidRDefault="00B4313D" w:rsidP="00CE70AF">
      <w:r>
        <w:br/>
        <w:t>Pour éviter de finir à</w:t>
      </w:r>
      <w:r w:rsidR="00B65035">
        <w:t xml:space="preserve"> bout de course ou </w:t>
      </w:r>
      <w:r>
        <w:t xml:space="preserve">de faire du hors-piste, </w:t>
      </w:r>
      <w:r w:rsidR="00CE70AF">
        <w:t xml:space="preserve">mieux vaut </w:t>
      </w:r>
      <w:proofErr w:type="spellStart"/>
      <w:r w:rsidR="00CE70AF">
        <w:t>un·e</w:t>
      </w:r>
      <w:proofErr w:type="spellEnd"/>
      <w:r w:rsidR="00CE70AF">
        <w:t xml:space="preserve"> copilote </w:t>
      </w:r>
      <w:proofErr w:type="spellStart"/>
      <w:r w:rsidR="00CE70AF">
        <w:t>rodé·e</w:t>
      </w:r>
      <w:proofErr w:type="spellEnd"/>
      <w:r w:rsidR="00CE70AF">
        <w:t> : la transition énergétique et les enjeux climatiques sont des sujets complexes !</w:t>
      </w:r>
    </w:p>
    <w:p w14:paraId="09FDBF2E" w14:textId="46E1FAE8" w:rsidR="00CE70AF" w:rsidRDefault="00B4313D" w:rsidP="00CE70AF">
      <w:r>
        <w:t xml:space="preserve">Depuis 1997, l’ALEC accompagne, conseille et sensibilise tous les acteurs et toutes les actrices du Pays de Rennes. </w:t>
      </w:r>
      <w:r w:rsidR="00CE70AF" w:rsidRPr="00CE70AF">
        <w:t>Résolument attachée aux</w:t>
      </w:r>
      <w:r w:rsidR="00CE70AF">
        <w:t xml:space="preserve"> </w:t>
      </w:r>
      <w:r w:rsidR="00CE70AF" w:rsidRPr="00CE70AF">
        <w:t>logiques de complémentarité et</w:t>
      </w:r>
      <w:r w:rsidR="00CE70AF">
        <w:t xml:space="preserve"> </w:t>
      </w:r>
      <w:r w:rsidR="00CE70AF" w:rsidRPr="00CE70AF">
        <w:t>de coopération, elle entretient</w:t>
      </w:r>
      <w:r w:rsidR="00CE70AF">
        <w:t xml:space="preserve"> </w:t>
      </w:r>
      <w:r w:rsidR="00CE70AF" w:rsidRPr="00CE70AF">
        <w:t>des partenariats sur l’ensemble</w:t>
      </w:r>
      <w:r w:rsidR="00CE70AF">
        <w:t xml:space="preserve"> </w:t>
      </w:r>
      <w:r w:rsidR="00CE70AF" w:rsidRPr="00CE70AF">
        <w:t>du territoire afin de répondre</w:t>
      </w:r>
      <w:r w:rsidR="00CE70AF">
        <w:t xml:space="preserve"> </w:t>
      </w:r>
      <w:r w:rsidR="00CE70AF" w:rsidRPr="00CE70AF">
        <w:t>collectivement aux enjeux en</w:t>
      </w:r>
      <w:r w:rsidR="00CE70AF">
        <w:t xml:space="preserve"> </w:t>
      </w:r>
      <w:r w:rsidR="00CE70AF" w:rsidRPr="00CE70AF">
        <w:t>matière de transition écologique.</w:t>
      </w:r>
    </w:p>
    <w:p w14:paraId="22364115" w14:textId="4BCE6132" w:rsidR="00492D92" w:rsidRDefault="00CE70AF">
      <w:r>
        <w:t xml:space="preserve">Vous pouvez vous appuyer sur des </w:t>
      </w:r>
      <w:proofErr w:type="spellStart"/>
      <w:r>
        <w:t>professionne</w:t>
      </w:r>
      <w:r w:rsidR="00E8316E">
        <w:t>l·</w:t>
      </w:r>
      <w:r>
        <w:t>l</w:t>
      </w:r>
      <w:r w:rsidR="00E8316E">
        <w:t>e</w:t>
      </w:r>
      <w:r>
        <w:t>s</w:t>
      </w:r>
      <w:proofErr w:type="spellEnd"/>
      <w:r>
        <w:t xml:space="preserve"> </w:t>
      </w:r>
      <w:proofErr w:type="spellStart"/>
      <w:r>
        <w:t>compétent</w:t>
      </w:r>
      <w:r w:rsidR="00E8316E">
        <w:t>·e</w:t>
      </w:r>
      <w:r>
        <w:t>s</w:t>
      </w:r>
      <w:proofErr w:type="spellEnd"/>
      <w:r>
        <w:t xml:space="preserve">, </w:t>
      </w:r>
      <w:proofErr w:type="spellStart"/>
      <w:r>
        <w:t>indépendant</w:t>
      </w:r>
      <w:r w:rsidR="00E8316E">
        <w:t>·e</w:t>
      </w:r>
      <w:r>
        <w:t>s</w:t>
      </w:r>
      <w:proofErr w:type="spellEnd"/>
      <w:r>
        <w:t xml:space="preserve"> et spécialistes de leur domaine !</w:t>
      </w:r>
    </w:p>
    <w:p w14:paraId="4D327517" w14:textId="77777777" w:rsidR="00830205" w:rsidRDefault="00830205" w:rsidP="00CE70AF">
      <w:pPr>
        <w:pStyle w:val="Titre2"/>
      </w:pPr>
    </w:p>
    <w:p w14:paraId="43471A5C" w14:textId="00941D3E" w:rsidR="008F50E6" w:rsidRDefault="00CE70AF" w:rsidP="00CE70AF">
      <w:pPr>
        <w:pStyle w:val="Titre2"/>
      </w:pPr>
      <w:r>
        <w:t>3, 2 ,1, prêts, partez !</w:t>
      </w:r>
    </w:p>
    <w:p w14:paraId="56DE348B" w14:textId="4773A962" w:rsidR="00704A4C" w:rsidRDefault="00CE70AF" w:rsidP="00A54969">
      <w:r w:rsidRPr="00CE70AF">
        <w:t xml:space="preserve">Contactez Fanny Perrier au 02 56 85 66 33 ou par mail : </w:t>
      </w:r>
      <w:hyperlink r:id="rId7" w:tgtFrame="_blank" w:history="1">
        <w:proofErr w:type="spellStart"/>
        <w:r w:rsidRPr="00CE70AF">
          <w:rPr>
            <w:rStyle w:val="Lienhypertexte"/>
          </w:rPr>
          <w:t>fanny.perrier</w:t>
        </w:r>
        <w:proofErr w:type="spellEnd"/>
        <w:r w:rsidRPr="00CE70AF">
          <w:rPr>
            <w:rStyle w:val="Lienhypertexte"/>
          </w:rPr>
          <w:t>(at)alec-rennes.org</w:t>
        </w:r>
      </w:hyperlink>
    </w:p>
    <w:sectPr w:rsidR="00704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FiraSans-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A65"/>
    <w:multiLevelType w:val="multilevel"/>
    <w:tmpl w:val="A376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D6179C"/>
    <w:multiLevelType w:val="multilevel"/>
    <w:tmpl w:val="F22E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835971"/>
    <w:multiLevelType w:val="hybridMultilevel"/>
    <w:tmpl w:val="60CCE67E"/>
    <w:lvl w:ilvl="0" w:tplc="DD1E6A4C">
      <w:start w:val="2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251F"/>
    <w:multiLevelType w:val="hybridMultilevel"/>
    <w:tmpl w:val="11D219B6"/>
    <w:lvl w:ilvl="0" w:tplc="CB0662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914434">
    <w:abstractNumId w:val="1"/>
  </w:num>
  <w:num w:numId="2" w16cid:durableId="219368482">
    <w:abstractNumId w:val="0"/>
  </w:num>
  <w:num w:numId="3" w16cid:durableId="951520412">
    <w:abstractNumId w:val="3"/>
  </w:num>
  <w:num w:numId="4" w16cid:durableId="1778792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76"/>
    <w:rsid w:val="00004A6F"/>
    <w:rsid w:val="000373C2"/>
    <w:rsid w:val="00086A1C"/>
    <w:rsid w:val="000926E1"/>
    <w:rsid w:val="001A1FD6"/>
    <w:rsid w:val="001C085C"/>
    <w:rsid w:val="001D06AC"/>
    <w:rsid w:val="001E744D"/>
    <w:rsid w:val="001E7A2C"/>
    <w:rsid w:val="00344097"/>
    <w:rsid w:val="00492D92"/>
    <w:rsid w:val="004C50F4"/>
    <w:rsid w:val="00543EAE"/>
    <w:rsid w:val="005A259C"/>
    <w:rsid w:val="005E0C2E"/>
    <w:rsid w:val="00661B72"/>
    <w:rsid w:val="006C6FFB"/>
    <w:rsid w:val="006D297C"/>
    <w:rsid w:val="00704A4C"/>
    <w:rsid w:val="007B142A"/>
    <w:rsid w:val="007B1FE9"/>
    <w:rsid w:val="007F36AC"/>
    <w:rsid w:val="00805D2F"/>
    <w:rsid w:val="00830205"/>
    <w:rsid w:val="00874707"/>
    <w:rsid w:val="0087528F"/>
    <w:rsid w:val="00887FE8"/>
    <w:rsid w:val="00897131"/>
    <w:rsid w:val="008F50E6"/>
    <w:rsid w:val="00907201"/>
    <w:rsid w:val="0092748A"/>
    <w:rsid w:val="009D68AD"/>
    <w:rsid w:val="00A03076"/>
    <w:rsid w:val="00A239F1"/>
    <w:rsid w:val="00A54969"/>
    <w:rsid w:val="00A615FA"/>
    <w:rsid w:val="00A61744"/>
    <w:rsid w:val="00AA57AE"/>
    <w:rsid w:val="00AD43EE"/>
    <w:rsid w:val="00AF28FA"/>
    <w:rsid w:val="00B03DCE"/>
    <w:rsid w:val="00B11A41"/>
    <w:rsid w:val="00B43109"/>
    <w:rsid w:val="00B4313D"/>
    <w:rsid w:val="00B61806"/>
    <w:rsid w:val="00B65035"/>
    <w:rsid w:val="00B75B3D"/>
    <w:rsid w:val="00B8090B"/>
    <w:rsid w:val="00B81A95"/>
    <w:rsid w:val="00BD2E40"/>
    <w:rsid w:val="00BD38DB"/>
    <w:rsid w:val="00C511F3"/>
    <w:rsid w:val="00CC239E"/>
    <w:rsid w:val="00CE70AF"/>
    <w:rsid w:val="00D02390"/>
    <w:rsid w:val="00D15C98"/>
    <w:rsid w:val="00DF3398"/>
    <w:rsid w:val="00DF44DB"/>
    <w:rsid w:val="00E23922"/>
    <w:rsid w:val="00E4226E"/>
    <w:rsid w:val="00E8316E"/>
    <w:rsid w:val="00E92626"/>
    <w:rsid w:val="00F03A45"/>
    <w:rsid w:val="00F25A1F"/>
    <w:rsid w:val="00F6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CD0B"/>
  <w15:chartTrackingRefBased/>
  <w15:docId w15:val="{76B3F440-99B0-4E08-A3F4-156ACC6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3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03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03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3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3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3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3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3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3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3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A03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A03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3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3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3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3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3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3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3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3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3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3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3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3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3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3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3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3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307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0307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3076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D4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43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43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3E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926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anny.perrier@alec-renne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lec-rennes.org/usager/professionnel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F75BC-B1B3-40A1-AC7A-0B2F7B5B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flo.d</dc:creator>
  <cp:keywords/>
  <dc:description/>
  <cp:lastModifiedBy>flo.d</cp:lastModifiedBy>
  <cp:revision>27</cp:revision>
  <dcterms:created xsi:type="dcterms:W3CDTF">2025-01-14T16:29:00Z</dcterms:created>
  <dcterms:modified xsi:type="dcterms:W3CDTF">2025-04-28T08:41:00Z</dcterms:modified>
</cp:coreProperties>
</file>